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操作系统第二次作业</w:t>
      </w:r>
    </w:p>
    <w:p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                          郭轶玮 2016011944</w:t>
      </w:r>
    </w:p>
    <w:p>
      <w:pPr>
        <w:jc w:val="both"/>
      </w:pPr>
      <w:r>
        <w:drawing>
          <wp:inline distT="0" distB="0" distL="0" distR="0">
            <wp:extent cx="5274310" cy="3995420"/>
            <wp:effectExtent l="0" t="0" r="2540" b="5080"/>
            <wp:docPr id="2" name="图片 1" descr="QQ图片201804201814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QQ图片20180420181404.jp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30"/>
          <w:szCs w:val="30"/>
          <w:lang w:eastAsia="zh-CN"/>
        </w:rPr>
      </w:pPr>
      <w:r>
        <w:rPr>
          <w:rFonts w:hint="eastAsia"/>
          <w:sz w:val="30"/>
          <w:szCs w:val="30"/>
          <w:lang w:eastAsia="zh-CN"/>
        </w:rPr>
        <w:t>解：</w:t>
      </w:r>
    </w:p>
    <w:p>
      <w:pPr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  <w:lang w:val="en-US" w:eastAsia="zh-CN"/>
        </w:rPr>
        <w:t>1.首次适应算法：</w:t>
      </w:r>
      <w:r>
        <w:rPr>
          <w:sz w:val="30"/>
          <w:szCs w:val="30"/>
        </w:rPr>
        <w:t>从链首开始</w:t>
      </w:r>
      <w:r>
        <w:rPr>
          <w:rFonts w:hint="eastAsia"/>
          <w:sz w:val="30"/>
          <w:szCs w:val="30"/>
          <w:lang w:eastAsia="zh-CN"/>
        </w:rPr>
        <w:t>按顺序</w:t>
      </w:r>
      <w:r>
        <w:rPr>
          <w:sz w:val="30"/>
          <w:szCs w:val="30"/>
        </w:rPr>
        <w:t>查找</w:t>
      </w:r>
      <w:r>
        <w:rPr>
          <w:rFonts w:hint="eastAsia"/>
          <w:sz w:val="30"/>
          <w:szCs w:val="30"/>
        </w:rPr>
        <w:t>，</w:t>
      </w:r>
      <w:r>
        <w:rPr>
          <w:sz w:val="30"/>
          <w:szCs w:val="30"/>
        </w:rPr>
        <w:t>直到找到一个大小能满足要求的空闲分</w:t>
      </w:r>
      <w:r>
        <w:rPr>
          <w:rFonts w:hint="eastAsia"/>
          <w:sz w:val="30"/>
          <w:szCs w:val="30"/>
          <w:lang w:eastAsia="zh-CN"/>
        </w:rPr>
        <w:t>区，并分配作业。</w:t>
      </w:r>
    </w:p>
    <w:p>
      <w:pPr>
        <w:jc w:val="both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drawing>
          <wp:inline distT="0" distB="0" distL="114300" distR="114300">
            <wp:extent cx="4777105" cy="3214370"/>
            <wp:effectExtent l="0" t="0" r="4445" b="5080"/>
            <wp:docPr id="1" name="图片 1" descr="IMG_20180420_200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180420_2007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7710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因为在分配作业c时无法找到符合条件的分区，故分配失败。</w:t>
      </w:r>
    </w:p>
    <w:p>
      <w:pPr>
        <w:jc w:val="both"/>
        <w:rPr>
          <w:rFonts w:hint="eastAsia"/>
          <w:sz w:val="30"/>
          <w:szCs w:val="30"/>
          <w:lang w:val="en-US" w:eastAsia="zh-CN"/>
        </w:rPr>
      </w:pPr>
    </w:p>
    <w:p>
      <w:pPr>
        <w:numPr>
          <w:ilvl w:val="0"/>
          <w:numId w:val="1"/>
        </w:numPr>
        <w:jc w:val="both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最佳适应算法：</w:t>
      </w:r>
    </w:p>
    <w:p>
      <w:pPr>
        <w:numPr>
          <w:numId w:val="0"/>
        </w:numPr>
        <w:jc w:val="both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空闲区按由小到大的顺序组织空闲区表，并依此分配作业，直到找到符合条件的分区。</w:t>
      </w:r>
    </w:p>
    <w:p>
      <w:pPr>
        <w:numPr>
          <w:numId w:val="0"/>
        </w:numPr>
        <w:jc w:val="both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drawing>
          <wp:inline distT="0" distB="0" distL="114300" distR="114300">
            <wp:extent cx="5262245" cy="3951605"/>
            <wp:effectExtent l="0" t="0" r="14605" b="10795"/>
            <wp:docPr id="3" name="图片 3" descr="IMG_20180420_200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180420_20081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因为在分配作业c时无法找到符合条件的分区，故分配失败。</w:t>
      </w:r>
    </w:p>
    <w:p>
      <w:pPr>
        <w:numPr>
          <w:numId w:val="0"/>
        </w:numPr>
        <w:jc w:val="both"/>
        <w:rPr>
          <w:rFonts w:hint="eastAsia"/>
          <w:sz w:val="30"/>
          <w:szCs w:val="30"/>
          <w:lang w:val="en-US" w:eastAsia="zh-CN"/>
        </w:rPr>
      </w:pP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jc w:val="both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最坏适应算法：</w:t>
      </w:r>
    </w:p>
    <w:p>
      <w:pPr>
        <w:numPr>
          <w:ilvl w:val="0"/>
          <w:numId w:val="0"/>
        </w:numPr>
        <w:jc w:val="both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空闲区按由大到小的顺序组织空闲区表，并依此分配作业，直到找到符合条件的分区。</w:t>
      </w:r>
    </w:p>
    <w:p>
      <w:pPr>
        <w:numPr>
          <w:ilvl w:val="0"/>
          <w:numId w:val="0"/>
        </w:numPr>
        <w:jc w:val="both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drawing>
          <wp:inline distT="0" distB="0" distL="114300" distR="114300">
            <wp:extent cx="5231765" cy="3923665"/>
            <wp:effectExtent l="0" t="0" r="635" b="6985"/>
            <wp:docPr id="5" name="图片 5" descr="1524226860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2422686093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176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  <w:rPr>
          <w:rFonts w:hint="eastAsia"/>
          <w:sz w:val="30"/>
          <w:szCs w:val="30"/>
          <w:lang w:val="en-US" w:eastAsia="zh-CN"/>
        </w:rPr>
      </w:pPr>
    </w:p>
    <w:p>
      <w:pPr>
        <w:numPr>
          <w:numId w:val="0"/>
        </w:numPr>
        <w:ind w:leftChars="0"/>
        <w:jc w:val="both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所以此时作业c可以完成分配。</w:t>
      </w:r>
    </w:p>
    <w:p>
      <w:pPr>
        <w:numPr>
          <w:numId w:val="0"/>
        </w:numPr>
        <w:ind w:leftChars="0"/>
        <w:jc w:val="both"/>
        <w:rPr>
          <w:rFonts w:hint="eastAsia"/>
          <w:sz w:val="30"/>
          <w:szCs w:val="30"/>
          <w:lang w:val="en-US" w:eastAsia="zh-CN"/>
        </w:rPr>
      </w:pPr>
    </w:p>
    <w:p>
      <w:pPr>
        <w:numPr>
          <w:numId w:val="0"/>
        </w:numPr>
        <w:ind w:leftChars="0"/>
        <w:jc w:val="both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故，经以上分析，首次适应算法和最佳适应算法均不能完成该次作业的分配，而最坏适应算法可以完成，所以在此次作业序列下最坏适应算法更合适。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047C0C"/>
    <w:multiLevelType w:val="singleLevel"/>
    <w:tmpl w:val="66047C0C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09834FB"/>
    <w:rsid w:val="409834FB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customXml" Target="../customXml/item1.xml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inkpad\AppData\Roaming\Kingsoft\wps\addons\pool\win-i386\knewfileres_1.0.0.1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2018-04-20T12:09:00Z</dcterms:created>
  <dc:creator>Thinkpad</dc:creator>
  <cp:lastModifiedBy>Thinkpad</cp:lastModifiedBy>
  <dcterms:modified xsi:type="dcterms:W3CDTF">2018-04-20T12:26:28Z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